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8A" w:rsidRDefault="00D8768A" w:rsidP="00D8768A">
      <w:pPr>
        <w:jc w:val="both"/>
      </w:pPr>
      <w:bookmarkStart w:id="0" w:name="_GoBack"/>
      <w:bookmarkEnd w:id="0"/>
      <w:r>
        <w:t>Презентация игры</w:t>
      </w:r>
      <w:r w:rsidRPr="00D84449">
        <w:t xml:space="preserve"> «О, счастливчик!» </w:t>
      </w:r>
      <w:r>
        <w:t xml:space="preserve">для учащихся общеобразовательных учреждений </w:t>
      </w:r>
      <w:r w:rsidRPr="00D84449">
        <w:t xml:space="preserve">создана </w:t>
      </w:r>
      <w:r w:rsidRPr="009E6B36">
        <w:t xml:space="preserve">в формате </w:t>
      </w:r>
      <w:r w:rsidRPr="00D84449">
        <w:t xml:space="preserve">телевизионной </w:t>
      </w:r>
      <w:r>
        <w:t>передачи</w:t>
      </w:r>
      <w:r w:rsidRPr="00D84449">
        <w:t xml:space="preserve"> «Кто хочет стать миллионером</w:t>
      </w:r>
      <w:r>
        <w:t>?</w:t>
      </w:r>
      <w:r w:rsidRPr="00D84449">
        <w:t xml:space="preserve">». </w:t>
      </w:r>
      <w:r>
        <w:t>Она</w:t>
      </w:r>
      <w:r w:rsidRPr="009E6B36">
        <w:t xml:space="preserve"> включ</w:t>
      </w:r>
      <w:r>
        <w:t>ает</w:t>
      </w:r>
      <w:r w:rsidRPr="009E6B36">
        <w:t xml:space="preserve"> </w:t>
      </w:r>
      <w:r>
        <w:t>вопросы, связанные с культурой Древнего мира. В процессе игры учащиеся продемонстрируют знание античной мифологии, символики, «чудес света»,  произведений искусства.</w:t>
      </w:r>
    </w:p>
    <w:p w:rsidR="00C9470E" w:rsidRDefault="00C9470E"/>
    <w:sectPr w:rsidR="00C9470E" w:rsidSect="007C69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76"/>
    <w:rsid w:val="000F1576"/>
    <w:rsid w:val="00C9470E"/>
    <w:rsid w:val="00CC7FEC"/>
    <w:rsid w:val="00D8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3</cp:revision>
  <dcterms:created xsi:type="dcterms:W3CDTF">2021-12-12T15:08:00Z</dcterms:created>
  <dcterms:modified xsi:type="dcterms:W3CDTF">2021-12-18T16:53:00Z</dcterms:modified>
</cp:coreProperties>
</file>